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6F7899" w:rsidRDefault="006F7899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 xml:space="preserve">Formulaire de demande de </w:t>
      </w:r>
    </w:p>
    <w:p w:rsidR="00E65DFC" w:rsidRPr="004464EA" w:rsidRDefault="006F7899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>Valorisation des Acquis par Formation (VAF)</w:t>
      </w: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Pr="004464EA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Pr="004464EA" w:rsidRDefault="00E65DFC" w:rsidP="00E65DFC">
      <w:pPr>
        <w:jc w:val="center"/>
        <w:rPr>
          <w:sz w:val="32"/>
          <w:szCs w:val="32"/>
          <w:lang w:val="fr-BE"/>
        </w:rPr>
      </w:pPr>
      <w:r w:rsidRPr="004464EA">
        <w:rPr>
          <w:sz w:val="32"/>
          <w:szCs w:val="32"/>
          <w:lang w:val="fr-BE"/>
        </w:rPr>
        <w:t>Pour les cours spécifiques du niveau MS Initiateur Aviron</w:t>
      </w:r>
    </w:p>
    <w:p w:rsidR="00E65DFC" w:rsidRPr="004464EA" w:rsidRDefault="00E65DFC" w:rsidP="00E65DFC">
      <w:pPr>
        <w:jc w:val="center"/>
        <w:rPr>
          <w:lang w:val="fr-BE"/>
        </w:rPr>
      </w:pPr>
    </w:p>
    <w:p w:rsidR="00E65DFC" w:rsidRDefault="00E65DFC" w:rsidP="00E65DFC">
      <w:pPr>
        <w:jc w:val="center"/>
        <w:rPr>
          <w:lang w:val="fr-BE"/>
        </w:rPr>
      </w:pPr>
    </w:p>
    <w:p w:rsidR="00E65DFC" w:rsidRDefault="00E65DFC" w:rsidP="00E65DFC">
      <w:pPr>
        <w:jc w:val="center"/>
        <w:rPr>
          <w:lang w:val="fr-BE"/>
        </w:rPr>
      </w:pPr>
    </w:p>
    <w:p w:rsidR="00E65DFC" w:rsidRDefault="00E612E8" w:rsidP="00E65DFC">
      <w:pPr>
        <w:jc w:val="center"/>
        <w:rPr>
          <w:lang w:val="fr-BE"/>
        </w:rPr>
      </w:pPr>
      <w:r>
        <w:rPr>
          <w:lang w:val="fr-BE"/>
        </w:rPr>
        <w:t xml:space="preserve">Date d’introduction de la demande : </w:t>
      </w:r>
      <w:r w:rsidRPr="00E612E8">
        <w:rPr>
          <w:highlight w:val="yellow"/>
          <w:lang w:val="fr-BE"/>
        </w:rPr>
        <w:t>XX/XX/XXXX</w:t>
      </w:r>
    </w:p>
    <w:p w:rsidR="00E65DFC" w:rsidRPr="004464EA" w:rsidRDefault="00E65DFC" w:rsidP="00E65DFC">
      <w:pPr>
        <w:jc w:val="center"/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50"/>
      </w:tblGrid>
      <w:tr w:rsidR="00E65DFC" w:rsidRPr="004464EA" w:rsidTr="0091510B">
        <w:trPr>
          <w:trHeight w:val="680"/>
        </w:trPr>
        <w:tc>
          <w:tcPr>
            <w:tcW w:w="10121" w:type="dxa"/>
            <w:gridSpan w:val="2"/>
            <w:shd w:val="clear" w:color="auto" w:fill="D9D9D9"/>
            <w:vAlign w:val="center"/>
          </w:tcPr>
          <w:p w:rsidR="00E65DFC" w:rsidRPr="004464EA" w:rsidRDefault="00E65DFC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>Données Personnelles du demandeur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E65DFC" w:rsidRPr="004464EA" w:rsidTr="0091510B">
        <w:trPr>
          <w:trHeight w:val="680"/>
        </w:trPr>
        <w:tc>
          <w:tcPr>
            <w:tcW w:w="10121" w:type="dxa"/>
            <w:gridSpan w:val="2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E-mail :</w:t>
            </w:r>
          </w:p>
        </w:tc>
      </w:tr>
    </w:tbl>
    <w:p w:rsidR="00E65DFC" w:rsidRPr="004464EA" w:rsidRDefault="00E65DFC" w:rsidP="00E65DFC">
      <w:pPr>
        <w:jc w:val="center"/>
        <w:rPr>
          <w:lang w:val="fr-BE"/>
        </w:rPr>
      </w:pPr>
    </w:p>
    <w:p w:rsidR="00E65DFC" w:rsidRPr="004464EA" w:rsidRDefault="00E65DFC" w:rsidP="00E65DFC">
      <w:pPr>
        <w:rPr>
          <w:lang w:val="fr-BE"/>
        </w:rPr>
        <w:sectPr w:rsidR="00E65DFC" w:rsidRPr="004464EA" w:rsidSect="00AE1B67">
          <w:headerReference w:type="even" r:id="rId6"/>
          <w:footerReference w:type="default" r:id="rId7"/>
          <w:headerReference w:type="first" r:id="rId8"/>
          <w:pgSz w:w="11906" w:h="16838"/>
          <w:pgMar w:top="902" w:right="924" w:bottom="902" w:left="1077" w:header="709" w:footer="709" w:gutter="0"/>
          <w:cols w:space="708"/>
          <w:docGrid w:linePitch="360"/>
        </w:sectPr>
      </w:pPr>
      <w:bookmarkStart w:id="0" w:name="_Toc516735343"/>
      <w:bookmarkStart w:id="1" w:name="_Toc516752081"/>
      <w:bookmarkStart w:id="2" w:name="_Toc516752247"/>
      <w:bookmarkStart w:id="3" w:name="_Toc516752409"/>
      <w:bookmarkStart w:id="4" w:name="_Toc516752568"/>
      <w:bookmarkStart w:id="5" w:name="_Toc516752728"/>
      <w:bookmarkStart w:id="6" w:name="_Toc516752887"/>
      <w:bookmarkStart w:id="7" w:name="_Toc516753045"/>
      <w:bookmarkStart w:id="8" w:name="_Toc516753201"/>
      <w:bookmarkStart w:id="9" w:name="_Toc516753357"/>
      <w:bookmarkStart w:id="10" w:name="_Toc516753513"/>
      <w:bookmarkStart w:id="11" w:name="_Toc516753667"/>
      <w:bookmarkStart w:id="12" w:name="_Toc516753820"/>
      <w:bookmarkStart w:id="13" w:name="_Toc516753972"/>
      <w:bookmarkStart w:id="14" w:name="_Toc516754124"/>
      <w:bookmarkStart w:id="15" w:name="_Toc516754275"/>
      <w:bookmarkStart w:id="16" w:name="_Toc516754427"/>
      <w:bookmarkStart w:id="17" w:name="_Toc516754578"/>
      <w:bookmarkStart w:id="18" w:name="_Toc516754729"/>
      <w:bookmarkStart w:id="19" w:name="_Toc516754880"/>
      <w:bookmarkStart w:id="20" w:name="_Toc516755028"/>
      <w:bookmarkStart w:id="21" w:name="_Toc516755173"/>
      <w:bookmarkStart w:id="22" w:name="_Toc516755316"/>
      <w:bookmarkStart w:id="23" w:name="_Toc516755458"/>
      <w:bookmarkStart w:id="24" w:name="_Toc516755599"/>
      <w:bookmarkStart w:id="25" w:name="_Toc516755740"/>
      <w:bookmarkStart w:id="26" w:name="_Toc516755879"/>
      <w:bookmarkStart w:id="27" w:name="_Toc516756017"/>
      <w:bookmarkStart w:id="28" w:name="_Toc516756153"/>
      <w:bookmarkStart w:id="29" w:name="_Toc516756288"/>
      <w:bookmarkStart w:id="30" w:name="_Toc516756422"/>
      <w:bookmarkStart w:id="31" w:name="_Toc516756555"/>
      <w:bookmarkStart w:id="32" w:name="_Toc516756686"/>
      <w:bookmarkStart w:id="33" w:name="_Toc516756816"/>
      <w:bookmarkStart w:id="34" w:name="_Toc516756945"/>
      <w:bookmarkStart w:id="35" w:name="_Toc516757072"/>
      <w:bookmarkStart w:id="36" w:name="_Toc516757198"/>
      <w:bookmarkStart w:id="37" w:name="_Toc516757319"/>
      <w:bookmarkStart w:id="38" w:name="_Toc516757435"/>
      <w:bookmarkStart w:id="39" w:name="_Toc516757549"/>
      <w:bookmarkStart w:id="40" w:name="_Toc516757661"/>
      <w:bookmarkStart w:id="41" w:name="_Toc517100102"/>
      <w:bookmarkStart w:id="42" w:name="_Toc517100639"/>
      <w:bookmarkStart w:id="43" w:name="_Toc517202611"/>
      <w:bookmarkStart w:id="44" w:name="_Toc517204713"/>
      <w:bookmarkStart w:id="45" w:name="_Toc535073337"/>
      <w:r>
        <w:rPr>
          <w:noProof/>
        </w:rPr>
        <w:drawing>
          <wp:anchor distT="0" distB="0" distL="114300" distR="114300" simplePos="0" relativeHeight="251661312" behindDoc="0" locked="0" layoutInCell="1" allowOverlap="1" wp14:anchorId="19967B09" wp14:editId="3CFABCCB">
            <wp:simplePos x="0" y="0"/>
            <wp:positionH relativeFrom="column">
              <wp:posOffset>3080385</wp:posOffset>
            </wp:positionH>
            <wp:positionV relativeFrom="paragraph">
              <wp:posOffset>2877617</wp:posOffset>
            </wp:positionV>
            <wp:extent cx="831215" cy="551180"/>
            <wp:effectExtent l="0" t="0" r="0" b="0"/>
            <wp:wrapSquare wrapText="bothSides"/>
            <wp:docPr id="24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0BE30" wp14:editId="090D388B">
            <wp:simplePos x="0" y="0"/>
            <wp:positionH relativeFrom="column">
              <wp:posOffset>2136775</wp:posOffset>
            </wp:positionH>
            <wp:positionV relativeFrom="paragraph">
              <wp:posOffset>2869997</wp:posOffset>
            </wp:positionV>
            <wp:extent cx="748665" cy="548640"/>
            <wp:effectExtent l="0" t="0" r="635" b="0"/>
            <wp:wrapSquare wrapText="bothSides"/>
            <wp:docPr id="28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="00EE0BCF">
        <w:rPr>
          <w:noProof/>
        </w:rPr>
        <w:drawing>
          <wp:anchor distT="0" distB="0" distL="114300" distR="114300" simplePos="0" relativeHeight="251664384" behindDoc="0" locked="0" layoutInCell="1" allowOverlap="1" wp14:anchorId="4D7D09D8" wp14:editId="50EF937C">
            <wp:simplePos x="0" y="0"/>
            <wp:positionH relativeFrom="column">
              <wp:posOffset>3080385</wp:posOffset>
            </wp:positionH>
            <wp:positionV relativeFrom="paragraph">
              <wp:posOffset>2877617</wp:posOffset>
            </wp:positionV>
            <wp:extent cx="831215" cy="551180"/>
            <wp:effectExtent l="0" t="0" r="0" b="0"/>
            <wp:wrapSquare wrapText="bothSides"/>
            <wp:docPr id="3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CF">
        <w:rPr>
          <w:noProof/>
        </w:rPr>
        <w:drawing>
          <wp:anchor distT="0" distB="0" distL="114300" distR="114300" simplePos="0" relativeHeight="251663360" behindDoc="0" locked="0" layoutInCell="1" allowOverlap="1" wp14:anchorId="11F9EB18" wp14:editId="3BBCB28A">
            <wp:simplePos x="0" y="0"/>
            <wp:positionH relativeFrom="column">
              <wp:posOffset>2136775</wp:posOffset>
            </wp:positionH>
            <wp:positionV relativeFrom="paragraph">
              <wp:posOffset>2869997</wp:posOffset>
            </wp:positionV>
            <wp:extent cx="748665" cy="548640"/>
            <wp:effectExtent l="0" t="0" r="635" b="0"/>
            <wp:wrapSquare wrapText="bothSides"/>
            <wp:docPr id="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CF">
        <w:t>Les demande</w:t>
      </w:r>
      <w:r w:rsidR="00EE0BCF">
        <w:t>s de VAF</w:t>
      </w:r>
      <w:bookmarkStart w:id="46" w:name="_GoBack"/>
      <w:bookmarkEnd w:id="46"/>
      <w:r w:rsidR="00EE0BCF">
        <w:t xml:space="preserve"> sont à envoyer à Paul Mosser (</w:t>
      </w:r>
      <w:hyperlink r:id="rId11" w:history="1">
        <w:r w:rsidR="00EE0BCF" w:rsidRPr="00544CC9">
          <w:rPr>
            <w:rStyle w:val="Hyperlink"/>
          </w:rPr>
          <w:t>p.mosser@ligue-francophone-aviron.com</w:t>
        </w:r>
      </w:hyperlink>
      <w:r w:rsidR="00EE0BCF">
        <w:t>).</w:t>
      </w:r>
    </w:p>
    <w:tbl>
      <w:tblPr>
        <w:tblpPr w:leftFromText="180" w:rightFromText="180" w:vertAnchor="text" w:horzAnchor="page" w:tblpX="890" w:tblpY="-509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499"/>
        <w:gridCol w:w="2327"/>
        <w:gridCol w:w="2126"/>
        <w:gridCol w:w="2977"/>
        <w:gridCol w:w="2105"/>
        <w:gridCol w:w="1267"/>
        <w:gridCol w:w="1022"/>
      </w:tblGrid>
      <w:tr w:rsidR="00E65DFC" w:rsidRPr="004464EA" w:rsidTr="00E65DFC">
        <w:trPr>
          <w:trHeight w:val="1310"/>
        </w:trPr>
        <w:tc>
          <w:tcPr>
            <w:tcW w:w="2123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lastRenderedPageBreak/>
              <w:t>Code et nom du module pour lequel une dispense est sollicitée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Nom de l'organisme ayant délivré la « certification »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Intitulé du module / du cours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Connaissances / compétences développées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Résultats d’Acquis d’Apprentissages (descripteurs de connaissances et/ou de compétences)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Volume horaire</w:t>
            </w:r>
          </w:p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(présentiel - non présentiel)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Forme d’évaluation et note obtenue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  <w:r w:rsidRPr="004464EA">
              <w:rPr>
                <w:rFonts w:ascii="Candara" w:hAnsi="Candara"/>
                <w:szCs w:val="20"/>
              </w:rPr>
              <w:t>Docs annexés*</w:t>
            </w:r>
          </w:p>
        </w:tc>
      </w:tr>
      <w:tr w:rsidR="00E65DFC" w:rsidRPr="004464EA" w:rsidTr="00E65DFC">
        <w:trPr>
          <w:trHeight w:val="132"/>
        </w:trPr>
        <w:tc>
          <w:tcPr>
            <w:tcW w:w="2123" w:type="dxa"/>
            <w:shd w:val="clear" w:color="auto" w:fill="auto"/>
            <w:vAlign w:val="center"/>
          </w:tcPr>
          <w:p w:rsidR="00E65DFC" w:rsidRPr="00B8759F" w:rsidRDefault="00E65DFC" w:rsidP="00E65DFC">
            <w:pPr>
              <w:jc w:val="left"/>
              <w:rPr>
                <w:sz w:val="18"/>
                <w:szCs w:val="18"/>
              </w:rPr>
            </w:pPr>
            <w:r w:rsidRPr="00B8759F">
              <w:rPr>
                <w:sz w:val="18"/>
                <w:szCs w:val="18"/>
              </w:rPr>
              <w:t>CS111_ Organisation administrative et sportive de l’aviron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26084F" w:rsidRDefault="00E65DFC" w:rsidP="00E65DFC">
            <w:pPr>
              <w:jc w:val="left"/>
              <w:rPr>
                <w:sz w:val="18"/>
                <w:szCs w:val="18"/>
              </w:rPr>
            </w:pPr>
            <w:r w:rsidRPr="002608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S</w:t>
            </w:r>
            <w:r w:rsidRPr="0026084F">
              <w:rPr>
                <w:sz w:val="18"/>
                <w:szCs w:val="18"/>
              </w:rPr>
              <w:t xml:space="preserve">112_ </w:t>
            </w:r>
            <w:r>
              <w:rPr>
                <w:sz w:val="18"/>
                <w:szCs w:val="18"/>
              </w:rPr>
              <w:t>Code des courses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26084F" w:rsidRDefault="00E65DFC" w:rsidP="00E65DFC">
            <w:pPr>
              <w:jc w:val="left"/>
              <w:rPr>
                <w:szCs w:val="20"/>
              </w:rPr>
            </w:pPr>
            <w:r w:rsidRPr="002608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S</w:t>
            </w:r>
            <w:r w:rsidRPr="0026084F">
              <w:rPr>
                <w:sz w:val="18"/>
                <w:szCs w:val="18"/>
              </w:rPr>
              <w:t xml:space="preserve">121_ </w:t>
            </w:r>
            <w:r>
              <w:rPr>
                <w:sz w:val="18"/>
                <w:szCs w:val="18"/>
              </w:rPr>
              <w:t>Terminologie de l’aviron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26084F" w:rsidRDefault="00E65DFC" w:rsidP="00E65DFC">
            <w:pPr>
              <w:jc w:val="left"/>
              <w:rPr>
                <w:szCs w:val="20"/>
              </w:rPr>
            </w:pPr>
            <w:r w:rsidRPr="002608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S</w:t>
            </w:r>
            <w:r w:rsidRPr="0026084F">
              <w:rPr>
                <w:sz w:val="18"/>
                <w:szCs w:val="18"/>
              </w:rPr>
              <w:t xml:space="preserve">122_ </w:t>
            </w:r>
            <w:r>
              <w:rPr>
                <w:sz w:val="18"/>
                <w:szCs w:val="18"/>
              </w:rPr>
              <w:t>Technique gestuelle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26084F" w:rsidRDefault="00E65DFC" w:rsidP="00E65DFC">
            <w:pPr>
              <w:jc w:val="left"/>
              <w:rPr>
                <w:szCs w:val="20"/>
              </w:rPr>
            </w:pPr>
            <w:r w:rsidRPr="002608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S</w:t>
            </w:r>
            <w:r w:rsidRPr="0026084F">
              <w:rPr>
                <w:sz w:val="18"/>
                <w:szCs w:val="18"/>
              </w:rPr>
              <w:t xml:space="preserve">123_ </w:t>
            </w:r>
            <w:r>
              <w:rPr>
                <w:sz w:val="18"/>
                <w:szCs w:val="18"/>
              </w:rPr>
              <w:t>Manoeuvre d’un bateau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26084F" w:rsidRDefault="00E65DFC" w:rsidP="00E65DFC">
            <w:pPr>
              <w:jc w:val="left"/>
              <w:rPr>
                <w:sz w:val="18"/>
                <w:szCs w:val="18"/>
              </w:rPr>
            </w:pPr>
            <w:r w:rsidRPr="002608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S</w:t>
            </w:r>
            <w:r w:rsidRPr="002608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4</w:t>
            </w:r>
            <w:r w:rsidRPr="0026084F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Composante d’une séance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26084F" w:rsidRDefault="00E65DFC" w:rsidP="00E65DFC">
            <w:pPr>
              <w:jc w:val="left"/>
              <w:rPr>
                <w:sz w:val="18"/>
                <w:szCs w:val="18"/>
              </w:rPr>
            </w:pPr>
            <w:r w:rsidRPr="002608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S</w:t>
            </w:r>
            <w:r w:rsidRPr="002608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5</w:t>
            </w:r>
            <w:r w:rsidRPr="0026084F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Séance au sol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26084F" w:rsidRDefault="00E65DFC" w:rsidP="00E65DFC">
            <w:pPr>
              <w:jc w:val="left"/>
              <w:rPr>
                <w:sz w:val="18"/>
                <w:szCs w:val="18"/>
              </w:rPr>
            </w:pPr>
            <w:r w:rsidRPr="002608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S</w:t>
            </w:r>
            <w:r w:rsidRPr="002608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6</w:t>
            </w:r>
            <w:r w:rsidRPr="0026084F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Pararowing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26084F" w:rsidRDefault="00E65DFC" w:rsidP="00E65DFC">
            <w:pPr>
              <w:jc w:val="left"/>
              <w:rPr>
                <w:sz w:val="18"/>
                <w:szCs w:val="18"/>
              </w:rPr>
            </w:pPr>
            <w:r w:rsidRPr="002608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S</w:t>
            </w:r>
            <w:r w:rsidRPr="002608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7</w:t>
            </w:r>
            <w:r w:rsidRPr="0026084F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>Stage pédagogique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B8759F" w:rsidRDefault="00E65DFC" w:rsidP="00E65DFC">
            <w:pPr>
              <w:jc w:val="left"/>
              <w:rPr>
                <w:szCs w:val="20"/>
              </w:rPr>
            </w:pPr>
            <w:r w:rsidRPr="00B8759F">
              <w:rPr>
                <w:sz w:val="18"/>
                <w:szCs w:val="18"/>
              </w:rPr>
              <w:t>CS131_ Préparation physique Générale, échauffement, étirement et gaînage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26084F" w:rsidRDefault="00E65DFC" w:rsidP="00E65DFC">
            <w:pPr>
              <w:jc w:val="left"/>
              <w:rPr>
                <w:szCs w:val="20"/>
              </w:rPr>
            </w:pPr>
            <w:r w:rsidRPr="002608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S</w:t>
            </w:r>
            <w:r w:rsidRPr="0026084F">
              <w:rPr>
                <w:sz w:val="18"/>
                <w:szCs w:val="18"/>
              </w:rPr>
              <w:t xml:space="preserve">132_ </w:t>
            </w:r>
            <w:r>
              <w:rPr>
                <w:sz w:val="18"/>
                <w:szCs w:val="18"/>
              </w:rPr>
              <w:t>Biomécanique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B8759F" w:rsidRDefault="00E65DFC" w:rsidP="00E65DFC">
            <w:pPr>
              <w:jc w:val="left"/>
              <w:rPr>
                <w:szCs w:val="20"/>
              </w:rPr>
            </w:pPr>
            <w:r w:rsidRPr="00B8759F">
              <w:rPr>
                <w:sz w:val="18"/>
                <w:szCs w:val="18"/>
              </w:rPr>
              <w:t>CS133_ Gestion de la progression et du stress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B8759F" w:rsidRDefault="00E65DFC" w:rsidP="00E65DFC">
            <w:pPr>
              <w:jc w:val="left"/>
              <w:rPr>
                <w:szCs w:val="20"/>
              </w:rPr>
            </w:pPr>
            <w:r w:rsidRPr="00B8759F">
              <w:rPr>
                <w:sz w:val="18"/>
                <w:szCs w:val="18"/>
              </w:rPr>
              <w:t>CS141_</w:t>
            </w:r>
            <w:r>
              <w:rPr>
                <w:sz w:val="18"/>
                <w:szCs w:val="18"/>
              </w:rPr>
              <w:t>Ré</w:t>
            </w:r>
            <w:r w:rsidRPr="00B8759F">
              <w:rPr>
                <w:sz w:val="18"/>
                <w:szCs w:val="18"/>
              </w:rPr>
              <w:t>glementation de la navigation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  <w:tr w:rsidR="00E65DFC" w:rsidRPr="004464EA" w:rsidTr="00E65DFC">
        <w:trPr>
          <w:trHeight w:val="196"/>
        </w:trPr>
        <w:tc>
          <w:tcPr>
            <w:tcW w:w="2123" w:type="dxa"/>
            <w:shd w:val="clear" w:color="auto" w:fill="auto"/>
            <w:vAlign w:val="center"/>
          </w:tcPr>
          <w:p w:rsidR="00E65DFC" w:rsidRPr="00E65DFC" w:rsidRDefault="00E65DFC" w:rsidP="00E65DFC">
            <w:pPr>
              <w:jc w:val="left"/>
              <w:rPr>
                <w:sz w:val="18"/>
                <w:szCs w:val="18"/>
              </w:rPr>
            </w:pPr>
            <w:r w:rsidRPr="00E65DFC">
              <w:rPr>
                <w:sz w:val="18"/>
                <w:szCs w:val="18"/>
              </w:rPr>
              <w:t xml:space="preserve">CS151_ Réglement de la FRBA, de la LFA et </w:t>
            </w:r>
            <w:r w:rsidRPr="00E65DFC">
              <w:rPr>
                <w:sz w:val="18"/>
                <w:szCs w:val="18"/>
              </w:rPr>
              <w:lastRenderedPageBreak/>
              <w:t>valeurs véhiculées par l’aviron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65DFC" w:rsidRPr="004464EA" w:rsidRDefault="00E65DFC" w:rsidP="00E65DFC">
            <w:pPr>
              <w:spacing w:before="120" w:after="120"/>
              <w:jc w:val="center"/>
              <w:rPr>
                <w:rFonts w:ascii="Candara" w:hAnsi="Candara"/>
                <w:szCs w:val="20"/>
              </w:rPr>
            </w:pPr>
          </w:p>
        </w:tc>
      </w:tr>
    </w:tbl>
    <w:p w:rsidR="00E65DFC" w:rsidRPr="004464EA" w:rsidRDefault="00E65DFC" w:rsidP="00E65DFC">
      <w:pPr>
        <w:rPr>
          <w:lang w:val="fr-BE"/>
        </w:rPr>
      </w:pPr>
    </w:p>
    <w:p w:rsidR="0040664A" w:rsidRDefault="00E65DFC">
      <w:r>
        <w:br w:type="textWrapping" w:clear="all"/>
      </w:r>
    </w:p>
    <w:sectPr w:rsidR="0040664A" w:rsidSect="00E65DF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6F0" w:rsidRDefault="001E66F0" w:rsidP="00E65DFC">
      <w:r>
        <w:separator/>
      </w:r>
    </w:p>
  </w:endnote>
  <w:endnote w:type="continuationSeparator" w:id="0">
    <w:p w:rsidR="001E66F0" w:rsidRDefault="001E66F0" w:rsidP="00E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FC" w:rsidRDefault="00A06AF4" w:rsidP="00E65DFC">
    <w:pPr>
      <w:pStyle w:val="Footer"/>
      <w:rPr>
        <w:rStyle w:val="PageNumber"/>
        <w:rFonts w:cs="Calibri"/>
        <w:sz w:val="14"/>
        <w:szCs w:val="14"/>
      </w:rPr>
    </w:pPr>
    <w:r>
      <w:rPr>
        <w:rFonts w:cs="Calibri"/>
        <w:sz w:val="14"/>
        <w:szCs w:val="14"/>
      </w:rPr>
      <w:t>CdCh_MSINI_LFA_Aviron_V2.0</w:t>
    </w:r>
    <w:r w:rsidR="00E65DFC">
      <w:rPr>
        <w:rFonts w:cs="Calibri"/>
        <w:sz w:val="14"/>
        <w:szCs w:val="14"/>
      </w:rPr>
      <w:t xml:space="preserve"> – Annexe 1 – Formulaire demande VAF</w:t>
    </w:r>
    <w:r>
      <w:rPr>
        <w:rFonts w:cs="Calibri"/>
        <w:sz w:val="14"/>
        <w:szCs w:val="14"/>
      </w:rPr>
      <w:tab/>
    </w:r>
    <w:r>
      <w:rPr>
        <w:rFonts w:cs="Calibri"/>
        <w:sz w:val="14"/>
        <w:szCs w:val="14"/>
      </w:rPr>
      <w:tab/>
    </w:r>
    <w:r w:rsidR="00E65DFC">
      <w:rPr>
        <w:rStyle w:val="PageNumber"/>
        <w:rFonts w:cs="Calibri"/>
        <w:sz w:val="14"/>
        <w:szCs w:val="14"/>
      </w:rPr>
      <w:fldChar w:fldCharType="begin"/>
    </w:r>
    <w:r w:rsidR="00E65DFC">
      <w:rPr>
        <w:rStyle w:val="PageNumber"/>
        <w:rFonts w:cs="Calibri"/>
        <w:sz w:val="14"/>
        <w:szCs w:val="14"/>
      </w:rPr>
      <w:instrText xml:space="preserve"> PAGE </w:instrText>
    </w:r>
    <w:r w:rsidR="00E65DFC">
      <w:rPr>
        <w:rStyle w:val="PageNumber"/>
        <w:rFonts w:cs="Calibri"/>
        <w:sz w:val="14"/>
        <w:szCs w:val="14"/>
      </w:rPr>
      <w:fldChar w:fldCharType="separate"/>
    </w:r>
    <w:r w:rsidR="00E65DFC">
      <w:rPr>
        <w:rStyle w:val="PageNumber"/>
        <w:rFonts w:cs="Calibri"/>
        <w:sz w:val="14"/>
        <w:szCs w:val="14"/>
      </w:rPr>
      <w:t>1</w:t>
    </w:r>
    <w:r w:rsidR="00E65DFC">
      <w:rPr>
        <w:rStyle w:val="PageNumber"/>
        <w:rFonts w:cs="Calibri"/>
        <w:sz w:val="14"/>
        <w:szCs w:val="14"/>
      </w:rPr>
      <w:fldChar w:fldCharType="end"/>
    </w:r>
    <w:r w:rsidR="00E65DFC">
      <w:rPr>
        <w:rStyle w:val="PageNumber"/>
        <w:rFonts w:cs="Calibri"/>
        <w:sz w:val="14"/>
        <w:szCs w:val="14"/>
      </w:rPr>
      <w:t xml:space="preserve"> / </w:t>
    </w:r>
    <w:r w:rsidR="00E65DFC">
      <w:rPr>
        <w:rStyle w:val="PageNumber"/>
        <w:rFonts w:cs="Calibri"/>
        <w:sz w:val="14"/>
        <w:szCs w:val="14"/>
      </w:rPr>
      <w:fldChar w:fldCharType="begin"/>
    </w:r>
    <w:r w:rsidR="00E65DFC">
      <w:rPr>
        <w:rStyle w:val="PageNumber"/>
        <w:rFonts w:cs="Calibri"/>
        <w:sz w:val="14"/>
        <w:szCs w:val="14"/>
      </w:rPr>
      <w:instrText xml:space="preserve"> NUMPAGES </w:instrText>
    </w:r>
    <w:r w:rsidR="00E65DFC">
      <w:rPr>
        <w:rStyle w:val="PageNumber"/>
        <w:rFonts w:cs="Calibri"/>
        <w:sz w:val="14"/>
        <w:szCs w:val="14"/>
      </w:rPr>
      <w:fldChar w:fldCharType="separate"/>
    </w:r>
    <w:r w:rsidR="00E65DFC">
      <w:rPr>
        <w:rStyle w:val="PageNumber"/>
        <w:rFonts w:cs="Calibri"/>
        <w:sz w:val="14"/>
        <w:szCs w:val="14"/>
      </w:rPr>
      <w:t>3</w:t>
    </w:r>
    <w:r w:rsidR="00E65DFC">
      <w:rPr>
        <w:rStyle w:val="PageNumber"/>
        <w:rFonts w:cs="Calibri"/>
        <w:sz w:val="14"/>
        <w:szCs w:val="14"/>
      </w:rPr>
      <w:fldChar w:fldCharType="end"/>
    </w:r>
  </w:p>
  <w:p w:rsidR="00E52D05" w:rsidRDefault="00A06AF4">
    <w:pPr>
      <w:pStyle w:val="Foo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6F0" w:rsidRDefault="001E66F0" w:rsidP="00E65DFC">
      <w:r>
        <w:separator/>
      </w:r>
    </w:p>
  </w:footnote>
  <w:footnote w:type="continuationSeparator" w:id="0">
    <w:p w:rsidR="001E66F0" w:rsidRDefault="001E66F0" w:rsidP="00E6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D05" w:rsidRDefault="001E66F0">
    <w:pPr>
      <w:pStyle w:val="Header"/>
    </w:pPr>
    <w:r>
      <w:rPr>
        <w:noProof/>
      </w:rPr>
      <w:pict w14:anchorId="2DB59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0" type="#_x0000_t75" alt="fond word atténué" style="position:absolute;left:0;text-align:left;margin-left:0;margin-top:0;width:624.95pt;height:883.9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D05" w:rsidRDefault="001E66F0">
    <w:pPr>
      <w:pStyle w:val="Header"/>
    </w:pPr>
    <w:r>
      <w:rPr>
        <w:noProof/>
      </w:rPr>
      <w:pict w14:anchorId="72289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49" type="#_x0000_t75" alt="fond word atténué" style="position:absolute;left:0;text-align:left;margin-left:0;margin-top:0;width:624.95pt;height:883.9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FC"/>
    <w:rsid w:val="001C1A21"/>
    <w:rsid w:val="001E66F0"/>
    <w:rsid w:val="001F77A3"/>
    <w:rsid w:val="003923B1"/>
    <w:rsid w:val="006F7899"/>
    <w:rsid w:val="00965FAA"/>
    <w:rsid w:val="00A06AF4"/>
    <w:rsid w:val="00E612E8"/>
    <w:rsid w:val="00E65DFC"/>
    <w:rsid w:val="00EE0BCF"/>
    <w:rsid w:val="00F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2D2F7817"/>
  <w14:defaultImageDpi w14:val="32767"/>
  <w15:chartTrackingRefBased/>
  <w15:docId w15:val="{E06E311A-F3C2-4A45-8265-EFC3F16C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5DFC"/>
    <w:pPr>
      <w:jc w:val="both"/>
    </w:pPr>
    <w:rPr>
      <w:rFonts w:ascii="Comic Sans MS" w:eastAsia="Times New Roman" w:hAnsi="Comic Sans MS" w:cs="Times New Roman"/>
      <w:sz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5D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paragraph" w:styleId="Header">
    <w:name w:val="header"/>
    <w:basedOn w:val="Normal"/>
    <w:link w:val="HeaderChar"/>
    <w:rsid w:val="00E65D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character" w:styleId="PageNumber">
    <w:name w:val="page number"/>
    <w:basedOn w:val="DefaultParagraphFont"/>
    <w:rsid w:val="00E65DFC"/>
  </w:style>
  <w:style w:type="character" w:styleId="Hyperlink">
    <w:name w:val="Hyperlink"/>
    <w:basedOn w:val="DefaultParagraphFont"/>
    <w:uiPriority w:val="99"/>
    <w:unhideWhenUsed/>
    <w:rsid w:val="00EE0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p.mosser@ligue-francophone-aviron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2019-01-13T17:20:00Z</dcterms:created>
  <dcterms:modified xsi:type="dcterms:W3CDTF">2019-01-13T17:51:00Z</dcterms:modified>
</cp:coreProperties>
</file>